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6DA0B" w14:textId="77777777" w:rsidR="00A30529" w:rsidRPr="00A30529" w:rsidRDefault="00A30529" w:rsidP="00A30529">
      <w:pPr>
        <w:shd w:val="clear" w:color="auto" w:fill="FFFFFF"/>
        <w:spacing w:after="24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4"/>
          <w:szCs w:val="24"/>
          <w:lang w:eastAsia="es-MX"/>
          <w14:ligatures w14:val="none"/>
        </w:rPr>
      </w:pPr>
    </w:p>
    <w:p w14:paraId="5AF7D905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b/>
          <w:bCs/>
          <w:color w:val="FF0000"/>
          <w:kern w:val="0"/>
          <w:sz w:val="24"/>
          <w:szCs w:val="24"/>
          <w:bdr w:val="none" w:sz="0" w:space="0" w:color="auto" w:frame="1"/>
          <w:lang w:eastAsia="es-MX"/>
          <w14:ligatures w14:val="none"/>
        </w:rPr>
        <w:t>Favor de enviar acuse de recibo de esta solicitud.</w:t>
      </w:r>
    </w:p>
    <w:p w14:paraId="714D8CEC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  <w:t> </w:t>
      </w:r>
    </w:p>
    <w:p w14:paraId="47244075" w14:textId="77777777" w:rsidR="00A30529" w:rsidRPr="00A30529" w:rsidRDefault="00A30529" w:rsidP="00A30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Times New Roman" w:eastAsia="Times New Roman" w:hAnsi="Times New Roman" w:cs="Times New Roman"/>
          <w:noProof/>
          <w:color w:val="242424"/>
          <w:kern w:val="0"/>
          <w:sz w:val="24"/>
          <w:szCs w:val="24"/>
          <w:lang w:eastAsia="es-MX"/>
          <w14:ligatures w14:val="none"/>
        </w:rPr>
        <w:drawing>
          <wp:inline distT="0" distB="0" distL="0" distR="0" wp14:anchorId="66DEF7D8" wp14:editId="12D6FBDA">
            <wp:extent cx="6821805" cy="1649095"/>
            <wp:effectExtent l="0" t="0" r="0" b="8255"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805" cy="164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992C2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bdr w:val="none" w:sz="0" w:space="0" w:color="auto" w:frame="1"/>
          <w:lang w:eastAsia="es-MX"/>
          <w14:ligatures w14:val="none"/>
        </w:rPr>
        <w:t> </w:t>
      </w:r>
    </w:p>
    <w:p w14:paraId="540FF68A" w14:textId="77777777" w:rsidR="00A30529" w:rsidRPr="00A30529" w:rsidRDefault="00A30529" w:rsidP="00A305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b/>
          <w:bCs/>
          <w:color w:val="242424"/>
          <w:kern w:val="0"/>
          <w:bdr w:val="none" w:sz="0" w:space="0" w:color="auto" w:frame="1"/>
          <w:lang w:eastAsia="es-MX"/>
          <w14:ligatures w14:val="none"/>
        </w:rPr>
        <w:t>Ciudad de México, a 11 de mayo de 2026</w:t>
      </w:r>
    </w:p>
    <w:p w14:paraId="0371F2B7" w14:textId="77777777" w:rsidR="00A30529" w:rsidRPr="00A30529" w:rsidRDefault="00A30529" w:rsidP="00A30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b/>
          <w:bCs/>
          <w:color w:val="242424"/>
          <w:kern w:val="0"/>
          <w:bdr w:val="none" w:sz="0" w:space="0" w:color="auto" w:frame="1"/>
          <w:lang w:eastAsia="es-MX"/>
          <w14:ligatures w14:val="none"/>
        </w:rPr>
        <w:t> </w:t>
      </w:r>
    </w:p>
    <w:p w14:paraId="4578FD25" w14:textId="77777777" w:rsidR="00A30529" w:rsidRPr="00A30529" w:rsidRDefault="00A30529" w:rsidP="00A30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b/>
          <w:bCs/>
          <w:color w:val="242424"/>
          <w:kern w:val="0"/>
          <w:bdr w:val="none" w:sz="0" w:space="0" w:color="auto" w:frame="1"/>
          <w:lang w:eastAsia="es-MX"/>
          <w14:ligatures w14:val="none"/>
        </w:rPr>
        <w:t>ASUNTO: SOLICITUD DE COTIZACIÓN</w:t>
      </w:r>
    </w:p>
    <w:p w14:paraId="4D9443CA" w14:textId="77777777" w:rsidR="00A30529" w:rsidRPr="00A30529" w:rsidRDefault="00A30529" w:rsidP="00A30529">
      <w:pPr>
        <w:shd w:val="clear" w:color="auto" w:fill="FFFFFF"/>
        <w:spacing w:after="0" w:line="240" w:lineRule="auto"/>
        <w:jc w:val="center"/>
        <w:textAlignment w:val="baseline"/>
        <w:rPr>
          <w:rFonts w:ascii="Noto Sans" w:eastAsia="Times New Roman" w:hAnsi="Noto Sans" w:cs="Noto Sans"/>
          <w:color w:val="000000"/>
          <w:kern w:val="0"/>
          <w:lang w:eastAsia="es-MX"/>
          <w14:ligatures w14:val="none"/>
        </w:rPr>
      </w:pPr>
    </w:p>
    <w:p w14:paraId="4BF983EF" w14:textId="77777777" w:rsidR="00A30529" w:rsidRPr="00A30529" w:rsidRDefault="00A30529" w:rsidP="00A30529">
      <w:pPr>
        <w:shd w:val="clear" w:color="auto" w:fill="FFFFFF"/>
        <w:spacing w:after="0" w:line="240" w:lineRule="auto"/>
        <w:jc w:val="center"/>
        <w:textAlignment w:val="baseline"/>
        <w:rPr>
          <w:rFonts w:ascii="Noto Sans" w:eastAsia="Times New Roman" w:hAnsi="Noto Sans" w:cs="Noto Sans"/>
          <w:color w:val="000000"/>
          <w:kern w:val="0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b/>
          <w:bCs/>
          <w:color w:val="000000"/>
          <w:kern w:val="0"/>
          <w:lang w:eastAsia="es-MX"/>
          <w14:ligatures w14:val="none"/>
        </w:rPr>
        <w:t>Investigación de Mercado 081-26 “Programa Nacional de Sustitución de Tomógrafos 2026”</w:t>
      </w:r>
    </w:p>
    <w:p w14:paraId="3E4742B6" w14:textId="77777777" w:rsidR="00A30529" w:rsidRPr="00A30529" w:rsidRDefault="00A30529" w:rsidP="00A30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</w:p>
    <w:p w14:paraId="4ED7269E" w14:textId="77777777" w:rsidR="00A30529" w:rsidRPr="00A30529" w:rsidRDefault="00A30529" w:rsidP="00A305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</w:p>
    <w:p w14:paraId="2EF167D2" w14:textId="77777777" w:rsidR="00A30529" w:rsidRPr="00A30529" w:rsidRDefault="00A30529" w:rsidP="00A305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</w:p>
    <w:p w14:paraId="7E28B6C1" w14:textId="77777777" w:rsidR="00A30529" w:rsidRPr="00A30529" w:rsidRDefault="00A30529" w:rsidP="00A30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000000"/>
          <w:kern w:val="0"/>
          <w:bdr w:val="none" w:sz="0" w:space="0" w:color="auto" w:frame="1"/>
          <w:lang w:eastAsia="es-MX"/>
          <w14:ligatures w14:val="none"/>
        </w:rPr>
        <w:t> </w:t>
      </w:r>
    </w:p>
    <w:p w14:paraId="7AF817A6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000000"/>
          <w:kern w:val="0"/>
          <w:bdr w:val="none" w:sz="0" w:space="0" w:color="auto" w:frame="1"/>
          <w:lang w:eastAsia="es-MX"/>
          <w14:ligatures w14:val="none"/>
        </w:rPr>
        <w:t>Estimado representante,</w:t>
      </w:r>
    </w:p>
    <w:p w14:paraId="1AB04028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bdr w:val="none" w:sz="0" w:space="0" w:color="auto" w:frame="1"/>
          <w:lang w:eastAsia="es-MX"/>
          <w14:ligatures w14:val="none"/>
        </w:rPr>
        <w:t>  </w:t>
      </w:r>
    </w:p>
    <w:p w14:paraId="7699F3F4" w14:textId="77777777" w:rsidR="00A30529" w:rsidRPr="00A30529" w:rsidRDefault="00A30529" w:rsidP="00A30529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A30529">
        <w:rPr>
          <w:rFonts w:ascii="FluentSystemIcons" w:eastAsia="Times New Roman" w:hAnsi="FluentSystemIcons" w:cs="Segoe UI"/>
          <w:color w:val="242424"/>
          <w:kern w:val="0"/>
          <w:sz w:val="30"/>
          <w:szCs w:val="30"/>
          <w:bdr w:val="none" w:sz="0" w:space="0" w:color="auto" w:frame="1"/>
          <w:lang w:eastAsia="es-MX"/>
          <w14:ligatures w14:val="none"/>
        </w:rPr>
        <w:t>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8"/>
      </w:tblGrid>
      <w:tr w:rsidR="00A30529" w:rsidRPr="00A30529" w14:paraId="6903CB99" w14:textId="77777777">
        <w:trPr>
          <w:trHeight w:val="610"/>
          <w:jc w:val="center"/>
        </w:trPr>
        <w:tc>
          <w:tcPr>
            <w:tcW w:w="10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0C50A" w14:textId="77777777" w:rsidR="00A30529" w:rsidRPr="00A30529" w:rsidRDefault="00A30529" w:rsidP="00A30529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A30529">
              <w:rPr>
                <w:rFonts w:ascii="Noto Sans" w:eastAsia="Times New Roman" w:hAnsi="Noto Sans" w:cs="Noto Sans"/>
                <w:b/>
                <w:bCs/>
                <w:kern w:val="0"/>
                <w:bdr w:val="none" w:sz="0" w:space="0" w:color="auto" w:frame="1"/>
                <w:lang w:eastAsia="es-MX"/>
                <w14:ligatures w14:val="none"/>
              </w:rPr>
              <w:t>RAZÓN SOCIAL</w:t>
            </w:r>
          </w:p>
        </w:tc>
      </w:tr>
      <w:tr w:rsidR="00A30529" w:rsidRPr="00A30529" w14:paraId="01F78FEE" w14:textId="77777777">
        <w:trPr>
          <w:trHeight w:val="690"/>
          <w:jc w:val="center"/>
        </w:trPr>
        <w:tc>
          <w:tcPr>
            <w:tcW w:w="10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6AAE9" w14:textId="77777777" w:rsidR="00A30529" w:rsidRPr="00A30529" w:rsidRDefault="00A30529" w:rsidP="00A30529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A30529">
              <w:rPr>
                <w:rFonts w:ascii="Noto Sans" w:eastAsia="Times New Roman" w:hAnsi="Noto Sans" w:cs="Noto Sans"/>
                <w:b/>
                <w:bCs/>
                <w:kern w:val="0"/>
                <w:sz w:val="24"/>
                <w:szCs w:val="24"/>
                <w:bdr w:val="none" w:sz="0" w:space="0" w:color="auto" w:frame="1"/>
                <w:lang w:eastAsia="es-MX"/>
                <w14:ligatures w14:val="none"/>
              </w:rPr>
              <w:br/>
            </w:r>
          </w:p>
        </w:tc>
      </w:tr>
    </w:tbl>
    <w:p w14:paraId="1159446D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4"/>
          <w:szCs w:val="24"/>
          <w:bdr w:val="none" w:sz="0" w:space="0" w:color="auto" w:frame="1"/>
          <w:lang w:eastAsia="es-MX"/>
          <w14:ligatures w14:val="none"/>
        </w:rPr>
        <w:t> </w:t>
      </w:r>
    </w:p>
    <w:p w14:paraId="28A2CE76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b/>
          <w:bCs/>
          <w:color w:val="000000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En el Instituto Mexicano del Seguro Social,</w:t>
      </w:r>
      <w:r w:rsidRPr="00A30529">
        <w:rPr>
          <w:rFonts w:ascii="Noto Sans" w:eastAsia="Times New Roman" w:hAnsi="Noto Sans" w:cs="Noto Sans"/>
          <w:color w:val="000000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como entidad </w:t>
      </w: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del Gobierno Federal, requiere para sus actividades de suministro, arrendamiento y/o prestación de servicios, mismas que se encuentran reguladas por la Ley de Adquisiciones, Arrendamientos y Servicios del Sector Público (LAASSP) y su Reglamento, obtener información para contratar bajo las mejores condiciones disponibles para el Estado.</w:t>
      </w:r>
    </w:p>
    <w:p w14:paraId="08D74C94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46A176B9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En este sentido y en términos de lo previsto en el artículo 5 fracción VII de la LAASSP, su representada ha sido identificada por este ente público, como un posible prestador de servicio y/o proveedor.</w:t>
      </w:r>
    </w:p>
    <w:p w14:paraId="3B547072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316AAC11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Por lo antes mencionado y con el objeto de conocer:</w:t>
      </w:r>
    </w:p>
    <w:p w14:paraId="6457DC2B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lastRenderedPageBreak/>
        <w:t>a</w:t>
      </w:r>
      <w:proofErr w:type="gramStart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).-</w:t>
      </w:r>
      <w:proofErr w:type="gramEnd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 xml:space="preserve"> la existencia bienes, arrendamientos o servicios a requerir en las condiciones que se indican;</w:t>
      </w:r>
    </w:p>
    <w:p w14:paraId="19A64F37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b</w:t>
      </w:r>
      <w:proofErr w:type="gramStart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).-</w:t>
      </w:r>
      <w:proofErr w:type="gramEnd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 xml:space="preserve"> posibles proveedores a nivel nacional o internacional;</w:t>
      </w:r>
    </w:p>
    <w:p w14:paraId="1C39B28C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proofErr w:type="gramStart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c).-</w:t>
      </w:r>
      <w:proofErr w:type="gramEnd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 xml:space="preserve"> el precio prevaleciente de lo requerido, y</w:t>
      </w:r>
    </w:p>
    <w:p w14:paraId="6C8355DC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proofErr w:type="gramStart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d).-</w:t>
      </w:r>
      <w:proofErr w:type="gramEnd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 xml:space="preserve"> la capacidad de cumplimiento de los requisitos de participación,</w:t>
      </w:r>
    </w:p>
    <w:p w14:paraId="0581D130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6042C014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Nos permitimos solicitar su valioso apoyo a efecto de proporcionarnos la cotización de los bienes y/o servicios y/o arrendamientos descritos en los documentos anexos.</w:t>
      </w:r>
    </w:p>
    <w:p w14:paraId="7BCFAE75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6964AD9F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En caso de aceptar participar en la presente investigación de mercado, los </w:t>
      </w:r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archivos adicionales</w:t>
      </w: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(anexos), los podrá descargar en la siguiente liga:</w:t>
      </w:r>
    </w:p>
    <w:p w14:paraId="566594FC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br/>
      </w:r>
      <w:hyperlink r:id="rId6" w:tooltip="http://www.imss.gob.mx/proveedores/investigaciones-mercado" w:history="1">
        <w:r w:rsidRPr="00A30529">
          <w:rPr>
            <w:rFonts w:ascii="Noto Sans" w:eastAsia="Times New Roman" w:hAnsi="Noto Sans" w:cs="Noto Sans"/>
            <w:b/>
            <w:bCs/>
            <w:color w:val="467886"/>
            <w:kern w:val="0"/>
            <w:sz w:val="20"/>
            <w:szCs w:val="20"/>
            <w:u w:val="single"/>
            <w:bdr w:val="none" w:sz="0" w:space="0" w:color="auto" w:frame="1"/>
            <w:lang w:eastAsia="es-MX"/>
            <w14:ligatures w14:val="none"/>
          </w:rPr>
          <w:t>http://www.imss.gob.mx/proveedores/investigaciones-mercado</w:t>
        </w:r>
      </w:hyperlink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12117ACA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43A058CC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En la opción:</w:t>
      </w:r>
    </w:p>
    <w:p w14:paraId="797B5389" w14:textId="77777777" w:rsidR="00A30529" w:rsidRPr="00A30529" w:rsidRDefault="00A30529" w:rsidP="00A3052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  <w:t> </w:t>
      </w:r>
    </w:p>
    <w:p w14:paraId="0B40AF46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b/>
          <w:bCs/>
          <w:color w:val="000000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IM 081-26 Sustitución de tomógrafos</w:t>
      </w:r>
    </w:p>
    <w:p w14:paraId="4B90D7B0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000000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0EAF4AD0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000000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75D5D92A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Para formular su cotización, se deberán considerar los aspectos señalados en el archivo denominado </w:t>
      </w:r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“</w:t>
      </w:r>
      <w:r w:rsidRPr="00A30529">
        <w:rPr>
          <w:rFonts w:ascii="Noto Sans" w:eastAsia="Times New Roman" w:hAnsi="Noto Sans" w:cs="Noto Sans"/>
          <w:b/>
          <w:bCs/>
          <w:color w:val="000000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FO-CON 4 IM 081-26 Sustitución de tomógrafos</w:t>
      </w:r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” </w:t>
      </w: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que incluye el formato para cotizar</w:t>
      </w:r>
      <w:r w:rsidRPr="00A30529">
        <w:rPr>
          <w:rFonts w:ascii="Noto Sans" w:eastAsia="Times New Roman" w:hAnsi="Noto Sans" w:cs="Noto Sans"/>
          <w:color w:val="424242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 la adquisición de equipo para el</w:t>
      </w:r>
      <w:r w:rsidRPr="00A30529">
        <w:rPr>
          <w:rFonts w:ascii="Noto Sans" w:eastAsia="Times New Roman" w:hAnsi="Noto Sans" w:cs="Noto Sans"/>
          <w:b/>
          <w:bCs/>
          <w:color w:val="424242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 “Programa Nacional de Sustitución de Tomógrafos 2026”,</w:t>
      </w:r>
      <w:r w:rsidRPr="00A30529">
        <w:rPr>
          <w:rFonts w:ascii="Noto Sans" w:eastAsia="Times New Roman" w:hAnsi="Noto Sans" w:cs="Noto Sans"/>
          <w:color w:val="424242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 y</w:t>
      </w: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 </w:t>
      </w:r>
      <w:r w:rsidRPr="00A30529">
        <w:rPr>
          <w:rFonts w:ascii="Noto Sans" w:eastAsia="Times New Roman" w:hAnsi="Noto Sans" w:cs="Noto Sans"/>
          <w:b/>
          <w:bCs/>
          <w:color w:val="FF0000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la manifestación de capacidad para cumplir las condiciones señaladas en el Anexo Técnico y en los Términos y Condiciones fracción VI, inciso a) del Artículo 49 RLAASSP (preguntas específicas/manifestación de cumplimiento)</w:t>
      </w: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, motivo por el cual, solicitamos hacer llegar el </w:t>
      </w:r>
      <w:r w:rsidRPr="00A30529">
        <w:rPr>
          <w:rFonts w:ascii="Noto Sans" w:eastAsia="Times New Roman" w:hAnsi="Noto Sans" w:cs="Noto Sans"/>
          <w:b/>
          <w:bCs/>
          <w:color w:val="000000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“FO-CON 4 IM 081-26 Sustitución de tomógrafos” </w:t>
      </w:r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en formato Excel y en documento de la empresa, debidamente firmada por persona facultada (archivo.pdf).</w:t>
      </w:r>
    </w:p>
    <w:p w14:paraId="27F904AA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1734B086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Deberá enviar ambos archivos (</w:t>
      </w:r>
      <w:proofErr w:type="spellStart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xlsb</w:t>
      </w:r>
      <w:proofErr w:type="spellEnd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 xml:space="preserve"> y </w:t>
      </w:r>
      <w:proofErr w:type="spellStart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pdf</w:t>
      </w:r>
      <w:proofErr w:type="spellEnd"/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) a las siguientes direcciones: </w:t>
      </w:r>
      <w:r w:rsidRPr="00A30529">
        <w:rPr>
          <w:rFonts w:ascii="Noto Sans" w:eastAsia="Times New Roman" w:hAnsi="Noto Sans" w:cs="Noto Sans"/>
          <w:b/>
          <w:bCs/>
          <w:color w:val="0000FF"/>
          <w:kern w:val="0"/>
          <w:sz w:val="20"/>
          <w:szCs w:val="20"/>
          <w:u w:val="single"/>
          <w:bdr w:val="none" w:sz="0" w:space="0" w:color="auto" w:frame="1"/>
          <w:lang w:eastAsia="es-MX"/>
          <w14:ligatures w14:val="none"/>
        </w:rPr>
        <w:t>yazmin.leon</w:t>
      </w:r>
      <w:hyperlink r:id="rId7" w:tooltip="mailto:yazmin.leon@imss.gob.mx" w:history="1">
        <w:r w:rsidRPr="00A30529">
          <w:rPr>
            <w:rFonts w:ascii="Noto Sans" w:eastAsia="Times New Roman" w:hAnsi="Noto Sans" w:cs="Noto Sans"/>
            <w:b/>
            <w:bCs/>
            <w:color w:val="0000FF"/>
            <w:kern w:val="0"/>
            <w:sz w:val="20"/>
            <w:szCs w:val="20"/>
            <w:u w:val="single"/>
            <w:bdr w:val="none" w:sz="0" w:space="0" w:color="auto" w:frame="1"/>
            <w:lang w:eastAsia="es-MX"/>
            <w14:ligatures w14:val="none"/>
          </w:rPr>
          <w:t>@imss.gob.mx</w:t>
        </w:r>
      </w:hyperlink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y </w:t>
      </w:r>
      <w:hyperlink r:id="rId8" w:tooltip="mailto:stephanie.luna@imss.gob.mx" w:history="1">
        <w:r w:rsidRPr="00A30529">
          <w:rPr>
            <w:rFonts w:ascii="Noto Sans" w:eastAsia="Times New Roman" w:hAnsi="Noto Sans" w:cs="Noto Sans"/>
            <w:b/>
            <w:bCs/>
            <w:color w:val="0000FF"/>
            <w:kern w:val="0"/>
            <w:sz w:val="20"/>
            <w:szCs w:val="20"/>
            <w:u w:val="single"/>
            <w:bdr w:val="none" w:sz="0" w:space="0" w:color="auto" w:frame="1"/>
            <w:lang w:eastAsia="es-MX"/>
            <w14:ligatures w14:val="none"/>
          </w:rPr>
          <w:t>stephanie.luna@imss.gob.mx</w:t>
        </w:r>
      </w:hyperlink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u w:val="single"/>
          <w:bdr w:val="none" w:sz="0" w:space="0" w:color="auto" w:frame="1"/>
          <w:lang w:eastAsia="es-MX"/>
          <w14:ligatures w14:val="none"/>
        </w:rPr>
        <w:t> </w:t>
      </w: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y dirigir los documentos a nombre del Mtro. Gonzalo Urquieta Yépez, Titular de la División de Investigación de Mercado de Adquisiciones y Arrendamientos. Adicionalmente, deberá remitir la </w:t>
      </w:r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documentación con la que acredite</w:t>
      </w: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que cuenta con los </w:t>
      </w:r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derechos o permisos</w:t>
      </w: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para suministrar los bienes o prestar los servicios, conforme a lo descrito en la fracción VI, inciso g) del Artículo 49 del RLAASSP.</w:t>
      </w:r>
    </w:p>
    <w:p w14:paraId="5B64B216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bdr w:val="none" w:sz="0" w:space="0" w:color="auto" w:frame="1"/>
          <w:lang w:eastAsia="es-MX"/>
          <w14:ligatures w14:val="none"/>
        </w:rPr>
        <w:t> </w:t>
      </w:r>
    </w:p>
    <w:p w14:paraId="4110D2AE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b/>
          <w:bCs/>
          <w:color w:val="FF0000"/>
          <w:kern w:val="0"/>
          <w:sz w:val="28"/>
          <w:szCs w:val="28"/>
          <w:bdr w:val="none" w:sz="0" w:space="0" w:color="auto" w:frame="1"/>
          <w:lang w:eastAsia="es-MX"/>
          <w14:ligatures w14:val="none"/>
        </w:rPr>
        <w:t>(Los archivos remitidos en conjunto no deberán exceder la capacidad límite para recibir correos electrónicos de 5 MB).</w:t>
      </w:r>
    </w:p>
    <w:p w14:paraId="3D6F2B23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bdr w:val="none" w:sz="0" w:space="0" w:color="auto" w:frame="1"/>
          <w:lang w:eastAsia="es-MX"/>
          <w14:ligatures w14:val="none"/>
        </w:rPr>
        <w:t> </w:t>
      </w:r>
    </w:p>
    <w:p w14:paraId="6CD6B3F4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Para el caso de dudas, comentarios y/o aclaraciones, favor de remitirlas a los correos antes descritos a más tardar el</w:t>
      </w:r>
      <w:r w:rsidRPr="00A30529">
        <w:rPr>
          <w:rFonts w:ascii="Noto Sans" w:eastAsia="Times New Roman" w:hAnsi="Noto Sans" w:cs="Noto Sans"/>
          <w:b/>
          <w:bCs/>
          <w:color w:val="424242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 </w:t>
      </w:r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miércoles 13 de mayo de 2026, horario abierto.</w:t>
      </w:r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  <w:r w:rsidRPr="00A30529">
        <w:rPr>
          <w:rFonts w:ascii="Noto Sans" w:eastAsia="Times New Roman" w:hAnsi="Noto Sans" w:cs="Noto Sans"/>
          <w:color w:val="000000"/>
          <w:kern w:val="0"/>
          <w:sz w:val="20"/>
          <w:szCs w:val="20"/>
          <w:u w:val="single"/>
          <w:bdr w:val="none" w:sz="0" w:space="0" w:color="auto" w:frame="1"/>
          <w:lang w:eastAsia="es-MX"/>
          <w14:ligatures w14:val="none"/>
        </w:rPr>
        <w:t>No se dará respuesta a las dudas y/o aclaraciones que lleguen después de la fecha indicada.</w:t>
      </w:r>
    </w:p>
    <w:p w14:paraId="03C29A78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5BACA6C3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lastRenderedPageBreak/>
        <w:t>La fecha límite para presentar la información/cotización es el </w:t>
      </w:r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shd w:val="clear" w:color="auto" w:fill="FFFF00"/>
          <w:lang w:eastAsia="es-MX"/>
          <w14:ligatures w14:val="none"/>
        </w:rPr>
        <w:t>viernes 15 de mayo de 2026, horario abierto.</w:t>
      </w:r>
      <w:r w:rsidRPr="00A30529">
        <w:rPr>
          <w:rFonts w:ascii="Noto Sans" w:eastAsia="Times New Roman" w:hAnsi="Noto Sans" w:cs="Noto Sans"/>
          <w:b/>
          <w:bCs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u w:val="single"/>
          <w:bdr w:val="none" w:sz="0" w:space="0" w:color="auto" w:frame="1"/>
          <w:lang w:eastAsia="es-MX"/>
          <w14:ligatures w14:val="none"/>
        </w:rPr>
        <w:t>Concluido el periodo de recepción de cotizaciones, no se considerarán cotizaciones de forma extemporánea, por lo que solo se tomará en cuenta su última propuesta recibida dentro del plazo establecido y en los formatos indicados en el presente.</w:t>
      </w:r>
    </w:p>
    <w:p w14:paraId="09867763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069EBDB3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000000"/>
          <w:kern w:val="0"/>
          <w:sz w:val="20"/>
          <w:szCs w:val="20"/>
          <w:u w:val="single"/>
          <w:bdr w:val="none" w:sz="0" w:space="0" w:color="auto" w:frame="1"/>
          <w:lang w:eastAsia="es-MX"/>
          <w14:ligatures w14:val="none"/>
        </w:rPr>
        <w:t>Finalmente, si así lo considera necesario, podrá entregar en físico su propuesta y su información en las oficinas que ocupa la División de Investigación de Mercados, ubicadas en Durango 291, piso 7, Col. Roma Norte, Alcaldía Cuauhtémoc, CDMX, C.P. 06700.</w:t>
      </w:r>
    </w:p>
    <w:p w14:paraId="12E0405D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4011FC70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NOTA: Vencido el plazo de recepción de cotizaciones, el Instituto Mexicano del Seguro Social con fundamento en lo previsto en el artículo 35 de la LAASSP, se definirá el procedimiento a seguir para la contratación, el cual puede ser: LICITACIÓN PÚBLICA, INVITACIÓN A CUANDO MENOS TRES PERSONAS y/o ADJUDICACIÓN DIRECTA.</w:t>
      </w:r>
    </w:p>
    <w:p w14:paraId="0D0E2790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73106EBD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No se omite mencionar lo siguiente:</w:t>
      </w:r>
    </w:p>
    <w:p w14:paraId="58754809" w14:textId="77777777" w:rsidR="00A30529" w:rsidRPr="00A30529" w:rsidRDefault="00A30529" w:rsidP="00A305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 </w:t>
      </w:r>
    </w:p>
    <w:p w14:paraId="26597962" w14:textId="77777777" w:rsidR="00A30529" w:rsidRPr="00A30529" w:rsidRDefault="00A30529" w:rsidP="00A30529">
      <w:pPr>
        <w:numPr>
          <w:ilvl w:val="0"/>
          <w:numId w:val="1"/>
        </w:num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El tiempo de vigencia de su cotización se solicita que sea de al menos de treinta días naturales a partir de su emisión, con base a lo descrito en el Art. 49, Fracc. II del RLAASSP.</w:t>
      </w:r>
    </w:p>
    <w:p w14:paraId="51925E98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sz w:val="20"/>
          <w:szCs w:val="20"/>
          <w:bdr w:val="none" w:sz="0" w:space="0" w:color="auto" w:frame="1"/>
          <w:lang w:eastAsia="es-MX"/>
          <w14:ligatures w14:val="none"/>
        </w:rPr>
        <w:t>Este documento no genera obligación alguna para la dependencia o entidad.</w:t>
      </w:r>
    </w:p>
    <w:p w14:paraId="7743DDAF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bdr w:val="none" w:sz="0" w:space="0" w:color="auto" w:frame="1"/>
          <w:lang w:eastAsia="es-MX"/>
          <w14:ligatures w14:val="none"/>
        </w:rPr>
        <w:t> </w:t>
      </w:r>
    </w:p>
    <w:p w14:paraId="019C7512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bdr w:val="none" w:sz="0" w:space="0" w:color="auto" w:frame="1"/>
          <w:lang w:eastAsia="es-MX"/>
          <w14:ligatures w14:val="none"/>
        </w:rPr>
        <w:t>Atentamente.</w:t>
      </w:r>
    </w:p>
    <w:p w14:paraId="6A43D5A1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color w:val="242424"/>
          <w:kern w:val="0"/>
          <w:bdr w:val="none" w:sz="0" w:space="0" w:color="auto" w:frame="1"/>
          <w:lang w:eastAsia="es-MX"/>
          <w14:ligatures w14:val="none"/>
        </w:rPr>
        <w:t> </w:t>
      </w:r>
    </w:p>
    <w:p w14:paraId="47677421" w14:textId="77777777" w:rsidR="00A30529" w:rsidRPr="00A30529" w:rsidRDefault="00A30529" w:rsidP="00A305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A30529">
        <w:rPr>
          <w:rFonts w:ascii="Noto Sans" w:eastAsia="Times New Roman" w:hAnsi="Noto Sans" w:cs="Noto Sans"/>
          <w:noProof/>
          <w:color w:val="000000"/>
          <w:kern w:val="0"/>
          <w:bdr w:val="none" w:sz="0" w:space="0" w:color="auto" w:frame="1"/>
          <w:lang w:eastAsia="es-MX"/>
          <w14:ligatures w14:val="none"/>
        </w:rPr>
        <w:drawing>
          <wp:inline distT="0" distB="0" distL="0" distR="0" wp14:anchorId="5C88A0A0" wp14:editId="00871071">
            <wp:extent cx="5755640" cy="1800860"/>
            <wp:effectExtent l="0" t="0" r="0" b="889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39245" w14:textId="77777777" w:rsidR="00DF1E11" w:rsidRDefault="00DF1E11"/>
    <w:sectPr w:rsidR="00DF1E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altName w:val="Nirmala UI"/>
    <w:charset w:val="00"/>
    <w:family w:val="swiss"/>
    <w:pitch w:val="variable"/>
    <w:sig w:usb0="E00082FF" w:usb1="400078FF" w:usb2="00000021" w:usb3="00000000" w:csb0="0000019F" w:csb1="00000000"/>
  </w:font>
  <w:font w:name="FluentSystemIco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496F"/>
    <w:multiLevelType w:val="multilevel"/>
    <w:tmpl w:val="C9C0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0003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529"/>
    <w:rsid w:val="00854177"/>
    <w:rsid w:val="00A30529"/>
    <w:rsid w:val="00DF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20D61"/>
  <w15:chartTrackingRefBased/>
  <w15:docId w15:val="{D8E9F333-9C65-4DFD-AD8C-44D2518A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305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05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05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05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05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05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05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05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05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05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05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05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052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052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052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052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052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052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05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05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05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05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05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05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052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052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05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052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05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phanie.luna@imss.gob.m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azmin.leon@imss.gob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mss.gob.mx/proveedores/investigaciones-mercado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737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Stephanie Luna Millan</dc:creator>
  <cp:keywords/>
  <dc:description/>
  <cp:lastModifiedBy>Adriana Stephanie Luna Millan</cp:lastModifiedBy>
  <cp:revision>1</cp:revision>
  <dcterms:created xsi:type="dcterms:W3CDTF">2026-05-11T16:43:00Z</dcterms:created>
  <dcterms:modified xsi:type="dcterms:W3CDTF">2026-05-11T16:44:00Z</dcterms:modified>
</cp:coreProperties>
</file>